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3" w:rsidRDefault="007A5DD3" w:rsidP="007A5DD3">
      <w:pPr>
        <w:pStyle w:val="zag4-o1ci"/>
        <w:spacing w:before="0" w:beforeAutospacing="0" w:after="0" w:afterAutospacing="0"/>
        <w:jc w:val="center"/>
        <w:outlineLvl w:val="4"/>
        <w:rPr>
          <w:b/>
          <w:bCs/>
          <w:sz w:val="32"/>
          <w:szCs w:val="32"/>
        </w:rPr>
      </w:pPr>
      <w:r w:rsidRPr="007A5DD3">
        <w:rPr>
          <w:b/>
          <w:bCs/>
          <w:sz w:val="32"/>
          <w:szCs w:val="32"/>
        </w:rPr>
        <w:t xml:space="preserve"> Детская агрессивность. </w:t>
      </w:r>
    </w:p>
    <w:p w:rsidR="007A5DD3" w:rsidRPr="007A5DD3" w:rsidRDefault="007A5DD3" w:rsidP="007A5DD3">
      <w:pPr>
        <w:pStyle w:val="zag4-o1ci"/>
        <w:spacing w:before="0" w:beforeAutospacing="0" w:after="0" w:afterAutospacing="0"/>
        <w:jc w:val="center"/>
        <w:outlineLvl w:val="4"/>
        <w:rPr>
          <w:b/>
          <w:bCs/>
          <w:sz w:val="32"/>
          <w:szCs w:val="32"/>
        </w:rPr>
      </w:pPr>
      <w:r w:rsidRPr="007A5DD3">
        <w:rPr>
          <w:b/>
          <w:bCs/>
          <w:sz w:val="32"/>
          <w:szCs w:val="32"/>
        </w:rPr>
        <w:t>Методы и приемы взаимодействия с агрессивными детьми</w:t>
      </w:r>
    </w:p>
    <w:p w:rsidR="007A5DD3" w:rsidRDefault="007A5DD3" w:rsidP="007A5DD3">
      <w:pPr>
        <w:pStyle w:val="txt1"/>
        <w:spacing w:before="0" w:beforeAutospacing="0" w:after="0" w:afterAutospacing="0"/>
        <w:ind w:firstLine="708"/>
        <w:jc w:val="both"/>
        <w:outlineLvl w:val="4"/>
        <w:rPr>
          <w:bCs/>
        </w:rPr>
      </w:pPr>
    </w:p>
    <w:p w:rsidR="007A5DD3" w:rsidRPr="00787515" w:rsidRDefault="007A5DD3" w:rsidP="007A5DD3">
      <w:pPr>
        <w:pStyle w:val="txt1"/>
        <w:spacing w:before="0" w:beforeAutospacing="0" w:after="0" w:afterAutospacing="0"/>
        <w:ind w:firstLine="708"/>
        <w:jc w:val="both"/>
        <w:outlineLvl w:val="4"/>
        <w:rPr>
          <w:bCs/>
        </w:rPr>
      </w:pPr>
      <w:r w:rsidRPr="00787515">
        <w:rPr>
          <w:bCs/>
        </w:rPr>
        <w:t xml:space="preserve">Агрессивное поведение уже в дошкольном возрасте принимает разнообразные формы. В психологии принято выделять вербальную и физическую агрессию, каждая из которых может иметь прямые и косвенные формы. Наблюдения показывают, что все эти формы агрессивности существуют уже в группе детского сада. Остановимся на краткой характеристике разных видов агрессии в дошкольном возрасте. </w:t>
      </w:r>
    </w:p>
    <w:p w:rsidR="007A5DD3" w:rsidRPr="00787515" w:rsidRDefault="007A5DD3" w:rsidP="007A5DD3">
      <w:pPr>
        <w:pStyle w:val="zag3"/>
        <w:spacing w:before="0" w:beforeAutospacing="0" w:after="0" w:afterAutospacing="0"/>
        <w:jc w:val="both"/>
        <w:outlineLvl w:val="4"/>
        <w:rPr>
          <w:bCs/>
          <w:u w:val="single"/>
        </w:rPr>
      </w:pPr>
      <w:r w:rsidRPr="00787515">
        <w:rPr>
          <w:bCs/>
          <w:u w:val="single"/>
        </w:rPr>
        <w:t xml:space="preserve">Вербальная агрессия </w:t>
      </w:r>
    </w:p>
    <w:p w:rsidR="007A5DD3" w:rsidRPr="00787515" w:rsidRDefault="007A5DD3" w:rsidP="007A5DD3">
      <w:pPr>
        <w:pStyle w:val="text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  <w:i/>
          <w:iCs/>
        </w:rPr>
        <w:t>1) Косвенная вербальная агрессия</w:t>
      </w:r>
      <w:r w:rsidRPr="00787515">
        <w:rPr>
          <w:bCs/>
        </w:rPr>
        <w:t xml:space="preserve"> направлена на обвинение или угрозы сверстнику, которые осуществляются в различных высказываниях. В дошкольном возрасте это могут быть: </w:t>
      </w:r>
    </w:p>
    <w:p w:rsidR="007A5DD3" w:rsidRPr="00787515" w:rsidRDefault="007A5DD3" w:rsidP="007A5DD3">
      <w:pPr>
        <w:pStyle w:val="vis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жалобы («А Вова меня стукнул», «А Иванов постель не убрал» и пр.);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демонстративный крик, направленный на устранение сверстника («Уходи, надоел», «Не мешай»);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агрессивные фантазии («Если не будешь слушаться, к тебе придет милиционер и посадит в тюрьму»; «Я тебя догоню, покусаю, посажу на самолет и отправлю на высокую гору, и будешь там сидеть один»). </w:t>
      </w:r>
    </w:p>
    <w:p w:rsidR="007A5DD3" w:rsidRPr="00787515" w:rsidRDefault="007A5DD3" w:rsidP="007A5DD3">
      <w:pPr>
        <w:pStyle w:val="txt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  <w:i/>
          <w:iCs/>
        </w:rPr>
        <w:t>2) Прямая вербальная агрессия</w:t>
      </w:r>
      <w:r w:rsidRPr="00787515">
        <w:rPr>
          <w:bCs/>
        </w:rPr>
        <w:t xml:space="preserve"> представляет собой оскорбления и вербальные формы унижения другого. Традиционными детскими формами прямой вербальной агрессии являются: </w:t>
      </w:r>
    </w:p>
    <w:p w:rsidR="007A5DD3" w:rsidRPr="00787515" w:rsidRDefault="007A5DD3" w:rsidP="007A5DD3">
      <w:pPr>
        <w:pStyle w:val="vis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>♦  дразнилки («</w:t>
      </w:r>
      <w:proofErr w:type="spellStart"/>
      <w:r w:rsidRPr="00787515">
        <w:rPr>
          <w:bCs/>
        </w:rPr>
        <w:t>ябеда-корябеда</w:t>
      </w:r>
      <w:proofErr w:type="spellEnd"/>
      <w:r w:rsidRPr="00787515">
        <w:rPr>
          <w:bCs/>
        </w:rPr>
        <w:t xml:space="preserve">», «поросенок»;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>♦  оскорбления («</w:t>
      </w:r>
      <w:proofErr w:type="gramStart"/>
      <w:r w:rsidRPr="00787515">
        <w:rPr>
          <w:bCs/>
        </w:rPr>
        <w:t>жир-трест</w:t>
      </w:r>
      <w:proofErr w:type="gramEnd"/>
      <w:r w:rsidRPr="00787515">
        <w:rPr>
          <w:bCs/>
        </w:rPr>
        <w:t>», «урод», «</w:t>
      </w:r>
      <w:proofErr w:type="spellStart"/>
      <w:r w:rsidRPr="00787515">
        <w:rPr>
          <w:bCs/>
        </w:rPr>
        <w:t>дебил</w:t>
      </w:r>
      <w:proofErr w:type="spellEnd"/>
      <w:r w:rsidRPr="00787515">
        <w:rPr>
          <w:bCs/>
        </w:rPr>
        <w:t xml:space="preserve">»). </w:t>
      </w:r>
    </w:p>
    <w:p w:rsidR="007A5DD3" w:rsidRPr="00787515" w:rsidRDefault="007A5DD3" w:rsidP="007A5DD3">
      <w:pPr>
        <w:pStyle w:val="zag3"/>
        <w:spacing w:before="0" w:beforeAutospacing="0" w:after="0" w:afterAutospacing="0"/>
        <w:jc w:val="both"/>
        <w:outlineLvl w:val="4"/>
        <w:rPr>
          <w:bCs/>
          <w:u w:val="single"/>
        </w:rPr>
      </w:pPr>
      <w:r w:rsidRPr="00787515">
        <w:rPr>
          <w:bCs/>
          <w:u w:val="single"/>
        </w:rPr>
        <w:t xml:space="preserve">Физическая агрессия </w:t>
      </w:r>
    </w:p>
    <w:p w:rsidR="007A5DD3" w:rsidRPr="00787515" w:rsidRDefault="007A5DD3" w:rsidP="007A5DD3">
      <w:pPr>
        <w:pStyle w:val="text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  <w:i/>
          <w:iCs/>
        </w:rPr>
        <w:t>1) Косвенная физическая агрессия</w:t>
      </w:r>
      <w:r w:rsidRPr="00787515">
        <w:rPr>
          <w:bCs/>
        </w:rPr>
        <w:t xml:space="preserve"> направлена на принесение какого-либо материального ущерба </w:t>
      </w:r>
      <w:proofErr w:type="gramStart"/>
      <w:r w:rsidRPr="00787515">
        <w:rPr>
          <w:bCs/>
        </w:rPr>
        <w:t>другому</w:t>
      </w:r>
      <w:proofErr w:type="gramEnd"/>
      <w:r w:rsidRPr="00787515">
        <w:rPr>
          <w:bCs/>
        </w:rPr>
        <w:t xml:space="preserve"> через непосредственные физические действия. В дошкольном возрасте это могут быть: </w:t>
      </w:r>
    </w:p>
    <w:p w:rsidR="007A5DD3" w:rsidRPr="00787515" w:rsidRDefault="007A5DD3" w:rsidP="007A5DD3">
      <w:pPr>
        <w:pStyle w:val="vis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разрушение продуктов деятельности другого (например, один ребенок разломал постройку из кубиков другого, или девочка замазала красками рисунок своей подруги);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уничтожение или порча чужих вещей (например, мальчик наносит удары по столу товарища и улыбается при виде его возмущения, или ребенок с силой бросает на пол чужую машинку и с удовлетворением наблюдает ужас и слезы ее владельца). </w:t>
      </w:r>
    </w:p>
    <w:p w:rsidR="007A5DD3" w:rsidRPr="00787515" w:rsidRDefault="007A5DD3" w:rsidP="007A5DD3">
      <w:pPr>
        <w:pStyle w:val="txt1"/>
        <w:spacing w:before="0" w:beforeAutospacing="0" w:after="0" w:afterAutospacing="0"/>
        <w:jc w:val="both"/>
        <w:outlineLvl w:val="4"/>
        <w:rPr>
          <w:bCs/>
        </w:rPr>
      </w:pPr>
      <w:proofErr w:type="gramStart"/>
      <w:r w:rsidRPr="00787515">
        <w:rPr>
          <w:bCs/>
          <w:i/>
          <w:iCs/>
        </w:rPr>
        <w:t>3) Прямая физическая агрессия</w:t>
      </w:r>
      <w:r w:rsidRPr="00787515">
        <w:rPr>
          <w:bCs/>
        </w:rPr>
        <w:t xml:space="preserve"> представляет собой непосредственное нападение на другого и нанесение ему физической боли и унижения.</w:t>
      </w:r>
      <w:proofErr w:type="gramEnd"/>
      <w:r w:rsidRPr="00787515">
        <w:rPr>
          <w:bCs/>
        </w:rPr>
        <w:t xml:space="preserve"> Она может принимать символическую и реальную форму: </w:t>
      </w:r>
    </w:p>
    <w:p w:rsidR="007A5DD3" w:rsidRPr="00787515" w:rsidRDefault="007A5DD3" w:rsidP="007A5DD3">
      <w:pPr>
        <w:pStyle w:val="vis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символическая агрессия представляет собой угрозы и запугивание (например, один ребенок показывает кулак другому или пугает его);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прямая агрессия — непосредственное физическое нападение (драка), которая у детей может включать укусы, царапанье, хватание за волосы, использование в качестве оружия палок, кубиков и пр. </w:t>
      </w:r>
    </w:p>
    <w:p w:rsidR="007A5DD3" w:rsidRPr="00787515" w:rsidRDefault="007A5DD3" w:rsidP="007A5DD3">
      <w:pPr>
        <w:pStyle w:val="txt1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>Наиболее часто у подавляющего большинства детей наблюдается прямая и косвенная вербальная агрессия — от жалоб и агрессивных фантазий («Позову бандитов, они тебя побьют и завяжут») до прямых оскорблений («</w:t>
      </w:r>
      <w:proofErr w:type="gramStart"/>
      <w:r w:rsidRPr="00787515">
        <w:rPr>
          <w:bCs/>
        </w:rPr>
        <w:t>толстуха</w:t>
      </w:r>
      <w:proofErr w:type="gramEnd"/>
      <w:r w:rsidRPr="00787515">
        <w:rPr>
          <w:bCs/>
        </w:rPr>
        <w:t>», «</w:t>
      </w:r>
      <w:proofErr w:type="spellStart"/>
      <w:r w:rsidRPr="00787515">
        <w:rPr>
          <w:bCs/>
        </w:rPr>
        <w:t>дурак</w:t>
      </w:r>
      <w:proofErr w:type="spellEnd"/>
      <w:r w:rsidRPr="00787515">
        <w:rPr>
          <w:bCs/>
        </w:rPr>
        <w:t xml:space="preserve">», «ябеда и нытик»). У некоторых детей встречаются случаи физической агрессии — как косвенной (разрушение продуктов деятельности </w:t>
      </w:r>
      <w:proofErr w:type="gramStart"/>
      <w:r w:rsidRPr="00787515">
        <w:rPr>
          <w:bCs/>
        </w:rPr>
        <w:t>другого</w:t>
      </w:r>
      <w:proofErr w:type="gramEnd"/>
      <w:r w:rsidRPr="00787515">
        <w:rPr>
          <w:bCs/>
        </w:rPr>
        <w:t xml:space="preserve">, поломка чужих игрушек и пр.), так и прямой (дети бьют сверстников кулаком или палкой по голове, кусаются, и т. п.) </w:t>
      </w:r>
    </w:p>
    <w:p w:rsidR="007A5DD3" w:rsidRPr="00787515" w:rsidRDefault="007A5DD3" w:rsidP="007A5DD3">
      <w:pPr>
        <w:pStyle w:val="text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Об агрессивности нельзя судить лишь по ее внешним проявлениям, необходимо знать ее мотивы и сопутствующие ей переживания. </w:t>
      </w:r>
    </w:p>
    <w:p w:rsidR="007A5DD3" w:rsidRPr="00787515" w:rsidRDefault="007A5DD3" w:rsidP="007A5DD3">
      <w:pPr>
        <w:pStyle w:val="text"/>
        <w:spacing w:before="0" w:beforeAutospacing="0" w:after="0" w:afterAutospacing="0"/>
        <w:jc w:val="both"/>
        <w:outlineLvl w:val="4"/>
      </w:pPr>
      <w:r w:rsidRPr="00787515">
        <w:t>Очевидно, что каждый агрессивный акт имеет определенный повод и осуществляется в конкретной ситуации. Рассмотрение тех ситуаций, в которых наиболее часто проявляется агрессивное поведение, необходимо для понимания направленности агрессивного поведения, его причин и целей, что может пролить свет на его мотивацию.</w:t>
      </w:r>
    </w:p>
    <w:p w:rsidR="007A5DD3" w:rsidRPr="00787515" w:rsidRDefault="007A5DD3" w:rsidP="007A5DD3">
      <w:pPr>
        <w:pStyle w:val="text"/>
        <w:spacing w:before="0" w:beforeAutospacing="0" w:after="0" w:afterAutospacing="0"/>
        <w:ind w:firstLine="708"/>
        <w:jc w:val="both"/>
        <w:outlineLvl w:val="4"/>
        <w:rPr>
          <w:bCs/>
        </w:rPr>
      </w:pPr>
      <w:r w:rsidRPr="00787515">
        <w:lastRenderedPageBreak/>
        <w:t xml:space="preserve">Среди </w:t>
      </w:r>
      <w:r w:rsidRPr="00787515">
        <w:rPr>
          <w:i/>
        </w:rPr>
        <w:t>причин</w:t>
      </w:r>
      <w:r w:rsidRPr="00787515">
        <w:t xml:space="preserve">, провоцирующих агрессивность детей, выделяются </w:t>
      </w:r>
      <w:proofErr w:type="gramStart"/>
      <w:r w:rsidRPr="00787515">
        <w:t>следующие</w:t>
      </w:r>
      <w:proofErr w:type="gramEnd"/>
      <w:r w:rsidRPr="00787515">
        <w:t xml:space="preserve">: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привлечение к себе внимания сверстников (мальчик вырывает книгу у девочки или разбрасывает игрушки и начинает громко лаять, изображая злую собаку, чем, естественно, привлекает к себе внимание);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proofErr w:type="gramStart"/>
      <w:r w:rsidRPr="00787515">
        <w:rPr>
          <w:bCs/>
        </w:rPr>
        <w:t>♦  ущемление достоинств другого с целью подчеркнуть свое превосходство (заметив, что партнер расстроился из-за того, что у него не хватает деталей, мальчик кричит:</w:t>
      </w:r>
      <w:proofErr w:type="gramEnd"/>
      <w:r w:rsidRPr="00787515">
        <w:rPr>
          <w:bCs/>
        </w:rPr>
        <w:t xml:space="preserve"> </w:t>
      </w:r>
      <w:proofErr w:type="gramStart"/>
      <w:r w:rsidRPr="00787515">
        <w:rPr>
          <w:bCs/>
        </w:rPr>
        <w:t xml:space="preserve">«Ха-ха-ха, так тебе и надо, у тебя ничего не получится, ты плакса и нытик»); </w:t>
      </w:r>
      <w:proofErr w:type="gramEnd"/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защита и месть (в ответ на нападение или насильственное изъятие игрушки дети отвечают яркими вспышками агрессии);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стремление быть главным (например, после неудачной попытки занять первое место в строе, мальчик отталкивает опередившего его друга, хватает за волосы и пытается стукнуть головой о стену); </w:t>
      </w:r>
    </w:p>
    <w:p w:rsidR="007A5DD3" w:rsidRPr="00787515" w:rsidRDefault="007A5DD3" w:rsidP="007A5DD3">
      <w:pPr>
        <w:pStyle w:val="vis"/>
        <w:spacing w:before="0" w:beforeAutospacing="0" w:after="0" w:afterAutospacing="0"/>
        <w:jc w:val="both"/>
        <w:outlineLvl w:val="4"/>
        <w:rPr>
          <w:bCs/>
        </w:rPr>
      </w:pPr>
      <w:r w:rsidRPr="00787515">
        <w:rPr>
          <w:bCs/>
        </w:rPr>
        <w:t xml:space="preserve">♦  стремление получить желанный предмет (чтобы обладать нужной игрушкой, некоторые дети прибегали к прямому насилию над сверстниками). </w:t>
      </w:r>
    </w:p>
    <w:p w:rsidR="007A5DD3" w:rsidRDefault="007A5DD3" w:rsidP="007A5DD3">
      <w:pPr>
        <w:pStyle w:val="text"/>
        <w:spacing w:before="0" w:beforeAutospacing="0" w:after="0" w:afterAutospacing="0"/>
        <w:ind w:firstLine="708"/>
        <w:jc w:val="both"/>
        <w:outlineLvl w:val="4"/>
        <w:rPr>
          <w:bCs/>
        </w:rPr>
      </w:pPr>
      <w:r w:rsidRPr="00787515">
        <w:rPr>
          <w:bCs/>
        </w:rPr>
        <w:t xml:space="preserve">Как можно видеть, большинство проявлений агрессивного поведения наблюдается в ситуациях защиты своих интересов и отстаивания своего превосходства, когда агрессивные действия используются как средства достижения определенной цели. Соответственно максимальное удовлетворение дети получают при достижении желанной цели — будь то внимание сверстников или привлекательная игрушка, — после чего агрессивные действия прекращаются. </w:t>
      </w:r>
    </w:p>
    <w:p w:rsidR="007A5DD3" w:rsidRDefault="007A5DD3" w:rsidP="007A5DD3">
      <w:pPr>
        <w:pStyle w:val="text"/>
        <w:spacing w:before="0" w:beforeAutospacing="0" w:after="0" w:afterAutospacing="0"/>
        <w:ind w:firstLine="708"/>
        <w:jc w:val="both"/>
        <w:outlineLvl w:val="4"/>
        <w:rPr>
          <w:bCs/>
        </w:rPr>
      </w:pPr>
    </w:p>
    <w:p w:rsidR="007A5DD3" w:rsidRDefault="007A5DD3" w:rsidP="007A5DD3">
      <w:pPr>
        <w:pStyle w:val="text"/>
        <w:spacing w:before="0" w:beforeAutospacing="0" w:after="0" w:afterAutospacing="0"/>
        <w:ind w:firstLine="708"/>
        <w:jc w:val="center"/>
        <w:outlineLvl w:val="4"/>
        <w:rPr>
          <w:b/>
          <w:bCs/>
        </w:rPr>
      </w:pPr>
      <w:r w:rsidRPr="007A5DD3">
        <w:rPr>
          <w:b/>
          <w:bCs/>
        </w:rPr>
        <w:t>Методы и приемы взаимодействия</w:t>
      </w:r>
    </w:p>
    <w:p w:rsidR="007A5DD3" w:rsidRDefault="007A5DD3" w:rsidP="007A5DD3">
      <w:pPr>
        <w:pStyle w:val="text"/>
        <w:spacing w:before="0" w:beforeAutospacing="0" w:after="0" w:afterAutospacing="0"/>
        <w:ind w:firstLine="708"/>
        <w:jc w:val="center"/>
        <w:outlineLvl w:val="4"/>
        <w:rPr>
          <w:b/>
          <w:bCs/>
        </w:rPr>
      </w:pPr>
      <w:r w:rsidRPr="007A5DD3">
        <w:rPr>
          <w:b/>
          <w:bCs/>
        </w:rPr>
        <w:t>с агрессивными детьми в конкретных ситуациях</w:t>
      </w:r>
    </w:p>
    <w:p w:rsidR="00794CE4" w:rsidRDefault="00794CE4" w:rsidP="007A5DD3">
      <w:pPr>
        <w:pStyle w:val="text"/>
        <w:spacing w:before="0" w:beforeAutospacing="0" w:after="0" w:afterAutospacing="0"/>
        <w:ind w:firstLine="708"/>
        <w:jc w:val="center"/>
        <w:outlineLvl w:val="4"/>
        <w:rPr>
          <w:bCs/>
        </w:rPr>
      </w:pPr>
    </w:p>
    <w:p w:rsidR="007A5DD3" w:rsidRPr="00794CE4" w:rsidRDefault="007A5DD3" w:rsidP="007A5DD3">
      <w:pPr>
        <w:pStyle w:val="text"/>
        <w:spacing w:before="0" w:beforeAutospacing="0" w:after="0" w:afterAutospacing="0"/>
        <w:ind w:firstLine="708"/>
        <w:outlineLvl w:val="4"/>
        <w:rPr>
          <w:b/>
          <w:bCs/>
          <w:u w:val="single"/>
        </w:rPr>
      </w:pPr>
      <w:r w:rsidRPr="00794CE4">
        <w:rPr>
          <w:b/>
          <w:bCs/>
          <w:u w:val="single"/>
        </w:rPr>
        <w:t>Физическая агрессия</w:t>
      </w:r>
    </w:p>
    <w:p w:rsidR="007A5DD3" w:rsidRDefault="007A5DD3" w:rsidP="00794CE4">
      <w:pPr>
        <w:pStyle w:val="text"/>
        <w:spacing w:before="0" w:beforeAutospacing="0" w:after="0" w:afterAutospacing="0"/>
        <w:ind w:firstLine="708"/>
        <w:jc w:val="both"/>
        <w:outlineLvl w:val="4"/>
        <w:rPr>
          <w:bCs/>
        </w:rPr>
      </w:pPr>
      <w:r>
        <w:rPr>
          <w:bCs/>
        </w:rPr>
        <w:t>При проявлении физической агрессии тактика взаимодействия с детьми представляет собой приемы, «время жизни» которых составляет от 2-3 до 8-10 минут.</w:t>
      </w:r>
    </w:p>
    <w:p w:rsidR="007A5DD3" w:rsidRDefault="007A5DD3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 xml:space="preserve">Если ребенка нельзя отвлечь и нападение  вот-вот состоится, наилучшей </w:t>
      </w:r>
      <w:r w:rsidR="00794CE4">
        <w:rPr>
          <w:bCs/>
        </w:rPr>
        <w:t>реакцией</w:t>
      </w:r>
      <w:r>
        <w:rPr>
          <w:bCs/>
        </w:rPr>
        <w:t xml:space="preserve"> взрослого будет отвести руку ребенка или удержать его за плечи. При этом нужно резко сказать ребенку «Нельзя!». Если взрослый находиться поодаль, он может окликом остановить ребенка знающего</w:t>
      </w:r>
      <w:r w:rsidR="00794CE4">
        <w:rPr>
          <w:bCs/>
        </w:rPr>
        <w:t xml:space="preserve"> из прежнего опыта, что такие выходки непозволительны.</w:t>
      </w:r>
    </w:p>
    <w:p w:rsidR="00794CE4" w:rsidRDefault="00794CE4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Не стоит принуждать ребенка  к извинению - некоторые дети быстро заучивают формулу «Прости», чтобы избежать недоброго внимания взрослых.</w:t>
      </w:r>
    </w:p>
    <w:p w:rsidR="00794CE4" w:rsidRDefault="00794CE4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Необходимо стимулировать гуманные чувства у агрессивного ребенка по отношению к жертве, обиженному («Саша</w:t>
      </w:r>
      <w:r w:rsidR="00D446B6">
        <w:rPr>
          <w:bCs/>
        </w:rPr>
        <w:t>,</w:t>
      </w:r>
      <w:r>
        <w:rPr>
          <w:bCs/>
        </w:rPr>
        <w:t xml:space="preserve"> неужели тебе не жалко других детей?», «Если ты других жалеть не будешь, то и тебя никто не пожалеет»</w:t>
      </w:r>
      <w:r w:rsidR="00D446B6">
        <w:rPr>
          <w:bCs/>
        </w:rPr>
        <w:t>).</w:t>
      </w:r>
    </w:p>
    <w:p w:rsidR="00D446B6" w:rsidRDefault="00D446B6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Стратегия на осознание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Это стратегия взрослого на понимание причин, ближайших и отдаленных  последствий поведения агрессивного ребенка («Ты стукнул Веру потому, что она….., а еще почему?»).</w:t>
      </w:r>
    </w:p>
    <w:p w:rsidR="00D446B6" w:rsidRDefault="00D446B6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Стратегия отреагирования. Взрослый стремится организовать такую ситуацию, чтобы ребенок отреагировал негативные чувства «здесь и сейчас», например, взрослый может предложить ребенку: «Давай разорвем эту бумажку</w:t>
      </w:r>
      <w:proofErr w:type="gramStart"/>
      <w:r>
        <w:rPr>
          <w:bCs/>
        </w:rPr>
        <w:t xml:space="preserve">. </w:t>
      </w:r>
      <w:proofErr w:type="gramEnd"/>
      <w:r>
        <w:rPr>
          <w:bCs/>
        </w:rPr>
        <w:t>Вот так! На мелкие кусочки!» и т.д.</w:t>
      </w:r>
    </w:p>
    <w:p w:rsidR="00D446B6" w:rsidRDefault="00D446B6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Стратегия переключения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Новизна, необычность, неожиданность действий и поведения используются взрослым как средство переключения ребенка на иное состояние или поведение.</w:t>
      </w:r>
    </w:p>
    <w:p w:rsidR="00D446B6" w:rsidRDefault="00D446B6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proofErr w:type="gramStart"/>
      <w:r>
        <w:rPr>
          <w:bCs/>
        </w:rPr>
        <w:t>Положительное подкрепление – поощрение агрессивного ребенка в случае торможения, задержки его агрессивного поведения по  отношению к другим детям («Я знаю, ты хотел его стукнуть</w:t>
      </w:r>
      <w:r w:rsidR="00C759BA">
        <w:rPr>
          <w:bCs/>
        </w:rPr>
        <w:t>, но не стукнул. Молодец!</w:t>
      </w:r>
      <w:r w:rsidR="005E6FA8">
        <w:rPr>
          <w:bCs/>
        </w:rPr>
        <w:t>»</w:t>
      </w:r>
      <w:r w:rsidR="00C759BA">
        <w:rPr>
          <w:bCs/>
        </w:rPr>
        <w:t xml:space="preserve"> </w:t>
      </w:r>
      <w:r w:rsidR="005E6FA8">
        <w:rPr>
          <w:bCs/>
        </w:rPr>
        <w:t>и</w:t>
      </w:r>
      <w:r w:rsidR="00C759BA">
        <w:rPr>
          <w:bCs/>
        </w:rPr>
        <w:t xml:space="preserve"> т.п.)</w:t>
      </w:r>
      <w:proofErr w:type="gramEnd"/>
    </w:p>
    <w:p w:rsidR="00C759BA" w:rsidRDefault="00C759BA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lastRenderedPageBreak/>
        <w:t>Игнорирование – отсутствие в поведении взрослого</w:t>
      </w:r>
      <w:r w:rsidR="005E6FA8">
        <w:rPr>
          <w:bCs/>
        </w:rPr>
        <w:t xml:space="preserve"> положительного или отрицательного подкрепления, оценочного отношения к проявлениям агрессии в поведении детей.</w:t>
      </w:r>
    </w:p>
    <w:p w:rsidR="005E6FA8" w:rsidRDefault="005E6FA8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Отрицательное подкрепление – применение к ребенку санкций в случае проявления агрессивного поведения. Например, можно ограничить игровую активность ребенка-агрессора (Кто обидно других называет, тот в игре ход пропускает и т.д.)</w:t>
      </w:r>
    </w:p>
    <w:p w:rsidR="005E6FA8" w:rsidRDefault="005E6FA8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Создание необычных и неожиданных ситуаций путем новых действий и поведения с целью переключения агрессивного состояния ребенка на иное состояние.</w:t>
      </w:r>
    </w:p>
    <w:p w:rsidR="005E6FA8" w:rsidRDefault="005E6FA8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Стимуляция чувства юмора у агрессивного ребенка к собственному состоянию или состоянию другого («Тебе неловко, что ты обидел Иру, или ты считаешь это хорошо?»)</w:t>
      </w:r>
    </w:p>
    <w:p w:rsidR="005E6FA8" w:rsidRDefault="005E6FA8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Стимуляция телесного контакта путем прикосновений, рукопожатий, поглаживаний ребенка (взять за плечи ребенка, обнять, спросить о случившемся, сказать что-нибудь хорошее и т.п.)</w:t>
      </w:r>
    </w:p>
    <w:p w:rsidR="005E6FA8" w:rsidRDefault="005E6FA8" w:rsidP="00794CE4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outlineLvl w:val="4"/>
        <w:rPr>
          <w:bCs/>
        </w:rPr>
      </w:pPr>
      <w:r>
        <w:rPr>
          <w:bCs/>
        </w:rPr>
        <w:t>Агрессивному и пострадавшему ребенку взрослый может предложить взяться за руки и помириться под считалку: «Мирись, мирись, мирись и больше не дерись…..»</w:t>
      </w:r>
    </w:p>
    <w:p w:rsidR="005E6FA8" w:rsidRPr="00787515" w:rsidRDefault="005E6FA8" w:rsidP="005E6FA8">
      <w:pPr>
        <w:pStyle w:val="text"/>
        <w:spacing w:before="0" w:beforeAutospacing="0" w:after="0" w:afterAutospacing="0"/>
        <w:ind w:left="720"/>
        <w:jc w:val="both"/>
        <w:outlineLvl w:val="4"/>
        <w:rPr>
          <w:bCs/>
        </w:rPr>
      </w:pPr>
    </w:p>
    <w:p w:rsidR="00000000" w:rsidRDefault="005E6FA8" w:rsidP="00794CE4">
      <w:pPr>
        <w:jc w:val="both"/>
        <w:rPr>
          <w:rFonts w:ascii="Times New Roman" w:hAnsi="Times New Roman" w:cs="Times New Roman"/>
          <w:b/>
          <w:u w:val="single"/>
        </w:rPr>
      </w:pPr>
      <w:r w:rsidRPr="005E6FA8">
        <w:rPr>
          <w:rFonts w:ascii="Times New Roman" w:hAnsi="Times New Roman" w:cs="Times New Roman"/>
          <w:b/>
          <w:u w:val="single"/>
        </w:rPr>
        <w:t>Невербальная агрессия</w:t>
      </w:r>
    </w:p>
    <w:p w:rsidR="005E6FA8" w:rsidRDefault="00D63C13" w:rsidP="00794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Агрессивность не обязательно проявляется в физических действиях. Невербальная агрессия – это выражение негативных чувств как через форму (ссора, крик, визг), так и через содержание словесных ответов (угроза, проклятие, ругань). То обстоятельство, что бранные слова шокируют взрослых, а привлекают их внимание, иногда оказывается наилучшим поводом для ребенка, чтобы повторить их.</w:t>
      </w:r>
    </w:p>
    <w:p w:rsidR="00D63C13" w:rsidRDefault="00D63C13" w:rsidP="00D63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C13">
        <w:rPr>
          <w:rFonts w:ascii="Times New Roman" w:hAnsi="Times New Roman" w:cs="Times New Roman"/>
        </w:rPr>
        <w:t>Некоторые дети ругаются совершенно невинно. Они не знают  значения слов и не намерены кого-то шокировать. В подобном случае наиболее эффективным будет просто сказать, что это грубое или  неприятное слово и лучше его не использовать.</w:t>
      </w:r>
    </w:p>
    <w:p w:rsidR="00D63C13" w:rsidRDefault="00D63C13" w:rsidP="00D63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понимая значения слова, дети часто знают, что оно запрещено. Ребенок использует его для того, чтобы огорчить взрослых или досадить кому-то</w:t>
      </w:r>
      <w:r w:rsidR="00F17F0B">
        <w:rPr>
          <w:rFonts w:ascii="Times New Roman" w:hAnsi="Times New Roman" w:cs="Times New Roman"/>
        </w:rPr>
        <w:t>. Игнорировать брань ребенка и уделять ему внимание в другое время – один из эффективных методов, который может помочь. Ребенок разочаруется в ругательстве, если не будет видеть желаемого эффекта.</w:t>
      </w:r>
    </w:p>
    <w:p w:rsidR="00F17F0B" w:rsidRDefault="00F17F0B" w:rsidP="00D63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Бывает необходимо сделать выговор ребенку, особенно если он знает, какие слова бранные, а какие нет. В этом случае </w:t>
      </w:r>
      <w:proofErr w:type="gramStart"/>
      <w:r>
        <w:rPr>
          <w:rFonts w:ascii="Times New Roman" w:hAnsi="Times New Roman" w:cs="Times New Roman"/>
        </w:rPr>
        <w:t>резкое</w:t>
      </w:r>
      <w:proofErr w:type="gramEnd"/>
      <w:r>
        <w:rPr>
          <w:rFonts w:ascii="Times New Roman" w:hAnsi="Times New Roman" w:cs="Times New Roman"/>
        </w:rPr>
        <w:t xml:space="preserve"> неодобрительное «Довольно!» действует     лучше длительной  неодобрительной тирады. Так же лучше воздержаться от привлечения внимания других взрослых к сквернословию Реплики типа «Ты послушай, что он говорит!», сделанные в присутствии ребенка, обеспечивают ему  аудиторию и внимание и, скорее, будут стимулировать, а не прекращать брать.</w:t>
      </w:r>
    </w:p>
    <w:p w:rsidR="00F17F0B" w:rsidRDefault="00F17F0B" w:rsidP="00D63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как и взрослые, нуждаются в выражении эмоций. Поэтому полезно давать им альтернативу бранным словам –</w:t>
      </w:r>
      <w:r w:rsidR="00BD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слова, которые можно произнести с чувством, когда ребенок ушибется или расстроится, слова для ответа на дразнилки и слова для усиления выразительности.</w:t>
      </w:r>
    </w:p>
    <w:p w:rsidR="00F17F0B" w:rsidRDefault="00BD3D37" w:rsidP="00D63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обидные слова ребенка адресуются взрослым, надо как можно меньше обращать на них внимание. Целесообразно игнорировать ребенка, привыкшего оскорблять людей. Если и другие дети тоже научатся не обращать на него внимания, когда он грубит, ребенок поймет, что продолжать не стоит.</w:t>
      </w:r>
    </w:p>
    <w:p w:rsidR="00F725C8" w:rsidRDefault="00F725C8" w:rsidP="00F725C8">
      <w:pPr>
        <w:pStyle w:val="a3"/>
        <w:jc w:val="both"/>
        <w:rPr>
          <w:rFonts w:ascii="Times New Roman" w:hAnsi="Times New Roman" w:cs="Times New Roman"/>
        </w:rPr>
      </w:pPr>
    </w:p>
    <w:p w:rsidR="00F725C8" w:rsidRDefault="00F725C8" w:rsidP="00F725C8">
      <w:pPr>
        <w:pStyle w:val="a3"/>
        <w:jc w:val="both"/>
        <w:rPr>
          <w:rFonts w:ascii="Times New Roman" w:hAnsi="Times New Roman" w:cs="Times New Roman"/>
        </w:rPr>
      </w:pPr>
    </w:p>
    <w:p w:rsidR="00F725C8" w:rsidRPr="00D63C13" w:rsidRDefault="00F725C8" w:rsidP="00F725C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Педагог-психолог: Е.Н.Черепова</w:t>
      </w:r>
    </w:p>
    <w:sectPr w:rsidR="00F725C8" w:rsidRPr="00D6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A27"/>
    <w:multiLevelType w:val="hybridMultilevel"/>
    <w:tmpl w:val="E820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30A"/>
    <w:multiLevelType w:val="hybridMultilevel"/>
    <w:tmpl w:val="13C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DD3"/>
    <w:rsid w:val="005E6FA8"/>
    <w:rsid w:val="00794CE4"/>
    <w:rsid w:val="007A5DD3"/>
    <w:rsid w:val="00BD3D37"/>
    <w:rsid w:val="00C759BA"/>
    <w:rsid w:val="00D446B6"/>
    <w:rsid w:val="00D63C13"/>
    <w:rsid w:val="00F17F0B"/>
    <w:rsid w:val="00F7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1">
    <w:name w:val="vis1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">
    <w:name w:val="vis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-o1ci">
    <w:name w:val="zag4-o1ci"/>
    <w:basedOn w:val="a"/>
    <w:rsid w:val="007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cp:lastPrinted>2015-04-06T09:01:00Z</cp:lastPrinted>
  <dcterms:created xsi:type="dcterms:W3CDTF">2015-04-06T07:38:00Z</dcterms:created>
  <dcterms:modified xsi:type="dcterms:W3CDTF">2015-04-06T09:03:00Z</dcterms:modified>
</cp:coreProperties>
</file>